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66" w:rsidRPr="00372566" w:rsidRDefault="00372566" w:rsidP="00372566">
      <w:pPr>
        <w:rPr>
          <w:sz w:val="44"/>
          <w:szCs w:val="44"/>
        </w:rPr>
      </w:pPr>
    </w:p>
    <w:p w:rsidR="00372566" w:rsidRDefault="00372566" w:rsidP="00372566">
      <w:pPr>
        <w:rPr>
          <w:sz w:val="44"/>
          <w:szCs w:val="44"/>
        </w:rPr>
      </w:pPr>
      <w:r w:rsidRPr="00372566">
        <w:rPr>
          <w:sz w:val="44"/>
          <w:szCs w:val="44"/>
        </w:rPr>
        <w:t xml:space="preserve">Česko-rakouský umělecký salon: </w:t>
      </w:r>
      <w:r>
        <w:rPr>
          <w:sz w:val="44"/>
          <w:szCs w:val="44"/>
        </w:rPr>
        <w:t>Stavění Mostů</w:t>
      </w:r>
    </w:p>
    <w:p w:rsidR="00372566" w:rsidRDefault="00372566" w:rsidP="00372566">
      <w:pPr>
        <w:rPr>
          <w:sz w:val="44"/>
          <w:szCs w:val="44"/>
        </w:rPr>
      </w:pPr>
      <w:r w:rsidRPr="00372566">
        <w:rPr>
          <w:sz w:val="44"/>
          <w:szCs w:val="44"/>
        </w:rPr>
        <w:t>Hustopeče-Vídeň/ Vídeň-Hustopeče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Umělecká díla všech jedenácti členů hustopečské výtvarné skupiny Alfons a šesti rakouských umělců jsou k vidění na výstavě v Městském muzeu a galerii. Česko-Rakouský umělecký salon s podtitulem Stavění mostů –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Bricken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Bauen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 zahájila v pátek 28. října slavnostní vernisáž. O hudební doprovod se postaral violoncellista a pianistka. Úvodní slovo patřilo předsedkyni skupiny Alfons Jarmile Milotové a rakouské umělkyni Silvii Konrad.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 Jedná se již o třetí salon, který výtvarná skupina Alfons pořádá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 </w:t>
      </w: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„Alfons pořádá každé tři roky výstavu, která je nazvaná salon, kam se můžou přihlásit výtvarně tvořící lidé z Hustopečí a okolí. Díky velmi úzké spolupráci s rakouskými a vídeňskými umělci soustředěnými kolem kurátorky Silvie Konrad, se v tomto roce skupina Alfons spojila s rakouskými a vídeňskými umělci,“ uvedla vedoucí Městského muzea a galerie Soňa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Nezhodová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.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Velký počet vystavovatelů přináší zážitek z mnoha různých technik a také námětů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Každý z výtvarníků pracuje odlišnou výtvarnou technikou a má rozdílné vnímání estetiky. K vidění jsou malby, koláže, fotografie, sochy, grafiky, plastiky i objekty.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„Letos je něco nového, prezentují se tady tři sochaři, dva jsou od nás ze skupiny. Sochy jsou umístěny vevnitř v galerii i na nádvoří Domu U Synků. O to je výstava zajímavější a větší,“ řekla předsedkyně spolku Alfons Jarmila Milotová. 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Rakouští umělci v hustopečské galerii nevystavují poprvé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lastRenderedPageBreak/>
        <w:t xml:space="preserve">Za výtvarnou skupinu Alfons jsou k vidění díla od všech kmenových členů, například Marie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Grůzová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Roman Müller, Jana Rozková, Pavel Klak. Rakouskou stranu zastupují umělci Silvia Konrad, Martina Eder, Herbert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Langmüller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Bernhard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Kulisz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, Evelyn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Doll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a Ulrike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Chladek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.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Výstavu finančně podpořili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Kromě výtvarného spolku Alfons má zásluhy na celé výstavě i grant získaný Silvií Konrad a město Hustopeče. „Tato výstava je z naší strany podpořena radnicí města Hustopeče, z rakouské strany Úřadem spolkového kancléře ve Vídni,“ uvedla </w:t>
      </w:r>
      <w:proofErr w:type="spellStart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Nezhodová</w:t>
      </w:r>
      <w:proofErr w:type="spellEnd"/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.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b/>
          <w:bCs/>
          <w:color w:val="333333"/>
          <w:sz w:val="27"/>
          <w:szCs w:val="27"/>
          <w:lang w:eastAsia="cs-CZ"/>
        </w:rPr>
        <w:t>Výsledky Česko-Rakouské spolupráce uvidí i za hranicemi</w:t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„Jelikož se jedná o reciproční výstavu, bude se opakovat příští rok ve Vídni, kde budou k vidění stejní výtvarníci, jak z naší strany, tak z rakouské,“ dodala předsedkyně spolku Jarmila Milotová. Stále se hledají vhodné prostory, kde bude výstava umístěna, ale termín je již naplánovaný na duben roku 2017. </w:t>
      </w:r>
    </w:p>
    <w:p w:rsidR="00372566" w:rsidRDefault="00372566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Česko-Rakouský umělecký salon bude v Městském muzeu a galerii Hustopeče k vidění do dvacátého listopadu. </w:t>
      </w:r>
    </w:p>
    <w:p w:rsidR="00D026E6" w:rsidRDefault="00D026E6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D026E6" w:rsidRDefault="00D026E6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2286000" cy="3219450"/>
            <wp:effectExtent l="0" t="0" r="0" b="0"/>
            <wp:docPr id="12" name="Obrázek 12" descr="C:\Users\RMU\Desktop\2016-cesrak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U\Desktop\2016-cesraksal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CC3" w:rsidRDefault="00E65CC3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>
            <wp:extent cx="5760720" cy="4323897"/>
            <wp:effectExtent l="0" t="0" r="0" b="635"/>
            <wp:docPr id="3" name="Obrázek 3" descr="C:\Users\RMU\Desktop\imag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\Desktop\image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3" w:rsidRDefault="00E65CC3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5760720" cy="3777906"/>
            <wp:effectExtent l="0" t="0" r="0" b="0"/>
            <wp:docPr id="11" name="Obrázek 11" descr="C:\Users\RMU\Desktop\imag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MU\Desktop\imagere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3" w:rsidRDefault="00E65CC3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E65CC3" w:rsidRDefault="00E65CC3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>
            <wp:extent cx="5760720" cy="4323897"/>
            <wp:effectExtent l="0" t="0" r="0" b="635"/>
            <wp:docPr id="8" name="Obrázek 8" descr="C:\Users\RMU\Desktop\imag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U\Desktop\image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C3" w:rsidRPr="00372566" w:rsidRDefault="00E65CC3" w:rsidP="00372566">
      <w:pPr>
        <w:spacing w:after="0" w:line="45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5760720" cy="4323897"/>
            <wp:effectExtent l="0" t="0" r="0" b="635"/>
            <wp:docPr id="10" name="Obrázek 10" descr="C:\Users\RMU\Desktop\image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MU\Desktop\imagere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66" w:rsidRPr="00372566" w:rsidRDefault="00372566" w:rsidP="00372566">
      <w:pPr>
        <w:spacing w:after="0" w:line="450" w:lineRule="atLeast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 wp14:anchorId="132EC34D" wp14:editId="04071C78">
            <wp:extent cx="7143750" cy="10782300"/>
            <wp:effectExtent l="0" t="0" r="0" b="0"/>
            <wp:docPr id="1" name="obrázek 1" descr="Foto: Jana Roz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Jana Rozkov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t xml:space="preserve"> </w:t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 wp14:anchorId="1FDBE39D" wp14:editId="51B7C478">
            <wp:extent cx="7143750" cy="4724400"/>
            <wp:effectExtent l="0" t="0" r="0" b="0"/>
            <wp:docPr id="2" name="obrázek 2" descr="Foto: Jana Roz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Jana Rozkov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t xml:space="preserve"> </w:t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 wp14:anchorId="26D64E76" wp14:editId="068CC802">
            <wp:extent cx="7143750" cy="4724400"/>
            <wp:effectExtent l="0" t="0" r="0" b="0"/>
            <wp:docPr id="4" name="obrázek 4" descr="Foto: Jana Roz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Jana Rozkov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t xml:space="preserve"> </w:t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 wp14:anchorId="61E19E9C" wp14:editId="278EB51E">
            <wp:extent cx="7143750" cy="4724400"/>
            <wp:effectExtent l="0" t="0" r="0" b="0"/>
            <wp:docPr id="5" name="obrázek 5" descr="Foto: Jana Roz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Jana Rozková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t xml:space="preserve"> </w:t>
      </w:r>
      <w:r w:rsidRPr="00372566"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lastRenderedPageBreak/>
        <w:drawing>
          <wp:inline distT="0" distB="0" distL="0" distR="0" wp14:anchorId="044FDDEC" wp14:editId="07016933">
            <wp:extent cx="7143750" cy="4724400"/>
            <wp:effectExtent l="0" t="0" r="0" b="0"/>
            <wp:docPr id="7" name="obrázek 7" descr="Foto: Jana Roz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Jana Rozkov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66" w:rsidRPr="00372566" w:rsidRDefault="00372566" w:rsidP="00372566">
      <w:pPr>
        <w:rPr>
          <w:sz w:val="44"/>
          <w:szCs w:val="44"/>
        </w:rPr>
      </w:pPr>
    </w:p>
    <w:sectPr w:rsidR="00372566" w:rsidRPr="0037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6"/>
    <w:rsid w:val="00372566"/>
    <w:rsid w:val="00B7212D"/>
    <w:rsid w:val="00D026E6"/>
    <w:rsid w:val="00E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Roman</dc:creator>
  <cp:lastModifiedBy>Müller Roman</cp:lastModifiedBy>
  <cp:revision>6</cp:revision>
  <dcterms:created xsi:type="dcterms:W3CDTF">2018-01-19T18:37:00Z</dcterms:created>
  <dcterms:modified xsi:type="dcterms:W3CDTF">2018-01-19T20:38:00Z</dcterms:modified>
</cp:coreProperties>
</file>